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380C6E0F" w:rsidR="00E7330E" w:rsidRDefault="00E7330E" w:rsidP="00E7330E">
      <w:pPr>
        <w:pStyle w:val="CRCoverPage"/>
        <w:tabs>
          <w:tab w:val="right" w:pos="9639"/>
        </w:tabs>
        <w:spacing w:after="0"/>
        <w:rPr>
          <w:b/>
          <w:i/>
          <w:noProof/>
          <w:sz w:val="28"/>
        </w:rPr>
      </w:pPr>
      <w:r>
        <w:rPr>
          <w:b/>
          <w:noProof/>
          <w:sz w:val="24"/>
        </w:rPr>
        <w:t>3GPP TSG-RAN WG1 #11</w:t>
      </w:r>
      <w:r w:rsidR="005A33EE">
        <w:rPr>
          <w:b/>
          <w:noProof/>
          <w:sz w:val="24"/>
        </w:rPr>
        <w:t>2</w:t>
      </w:r>
      <w:r>
        <w:rPr>
          <w:b/>
          <w:i/>
          <w:noProof/>
          <w:sz w:val="28"/>
        </w:rPr>
        <w:tab/>
        <w:t>R1-2</w:t>
      </w:r>
      <w:r w:rsidR="005A33EE">
        <w:rPr>
          <w:b/>
          <w:i/>
          <w:noProof/>
          <w:sz w:val="28"/>
        </w:rPr>
        <w:t>30</w:t>
      </w:r>
      <w:r w:rsidR="003B50C9">
        <w:rPr>
          <w:b/>
          <w:i/>
          <w:noProof/>
          <w:sz w:val="28"/>
        </w:rPr>
        <w:t>1241</w:t>
      </w:r>
    </w:p>
    <w:p w14:paraId="0057E91F" w14:textId="77777777" w:rsidR="00E7330E" w:rsidRPr="0079753F" w:rsidRDefault="00E7330E" w:rsidP="00E7330E">
      <w:pPr>
        <w:pStyle w:val="CRCoverPage"/>
        <w:tabs>
          <w:tab w:val="right" w:pos="9639"/>
        </w:tabs>
        <w:spacing w:after="0"/>
        <w:rPr>
          <w:b/>
          <w:noProof/>
          <w:sz w:val="24"/>
          <w:lang w:val="en-US"/>
        </w:rPr>
      </w:pPr>
      <w:r w:rsidRPr="0079753F">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77777777" w:rsidR="00E7330E" w:rsidRPr="00410371" w:rsidRDefault="00E7330E" w:rsidP="00E97894">
            <w:pPr>
              <w:pStyle w:val="CRCoverPage"/>
              <w:spacing w:after="0"/>
              <w:jc w:val="center"/>
              <w:rPr>
                <w:b/>
                <w:noProof/>
                <w:sz w:val="28"/>
              </w:rPr>
            </w:pPr>
            <w:r>
              <w:rPr>
                <w:b/>
                <w:noProof/>
                <w:sz w:val="28"/>
              </w:rPr>
              <w:t>38.213</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7777777" w:rsidR="00E7330E" w:rsidRPr="00410371" w:rsidRDefault="00E7330E" w:rsidP="00E97894">
            <w:pPr>
              <w:pStyle w:val="CRCoverPage"/>
              <w:spacing w:after="0"/>
              <w:jc w:val="center"/>
              <w:rPr>
                <w:noProof/>
                <w:sz w:val="28"/>
              </w:rPr>
            </w:pPr>
            <w:r>
              <w:rPr>
                <w:b/>
                <w:sz w:val="28"/>
              </w:rPr>
              <w:t>17.4.0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51DB6BF6" w:rsidR="00E7330E" w:rsidRPr="00193514" w:rsidRDefault="007F0149" w:rsidP="00E97894">
            <w:pPr>
              <w:pStyle w:val="CRCoverPage"/>
              <w:spacing w:after="0"/>
              <w:ind w:left="100"/>
              <w:rPr>
                <w:noProof/>
                <w:lang w:val="en-US"/>
              </w:rPr>
            </w:pPr>
            <w:r w:rsidRPr="007F0149">
              <w:rPr>
                <w:color w:val="000000"/>
                <w:lang w:val="en-US" w:eastAsia="ja-JP"/>
              </w:rPr>
              <w:t>Correction on multiplexing NACK-only HARQ-ACK and CSI and SR in a PUCCH</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77777777" w:rsidR="00E7330E" w:rsidRDefault="00E7330E" w:rsidP="00E97894">
            <w:pPr>
              <w:pStyle w:val="CRCoverPage"/>
              <w:spacing w:after="0"/>
              <w:ind w:left="100"/>
              <w:rPr>
                <w:noProof/>
              </w:rPr>
            </w:pPr>
            <w:r>
              <w:rPr>
                <w:noProof/>
              </w:rPr>
              <w:t>Samsung</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5E089FA7" w:rsidR="00E7330E" w:rsidRDefault="00DE31E7" w:rsidP="00E97894">
            <w:pPr>
              <w:pStyle w:val="CRCoverPage"/>
              <w:spacing w:after="0"/>
              <w:ind w:left="100"/>
              <w:rPr>
                <w:noProof/>
              </w:rPr>
            </w:pPr>
            <w:r w:rsidRPr="00DE31E7">
              <w:rPr>
                <w:noProof/>
                <w:lang w:eastAsia="zh-CN"/>
              </w:rPr>
              <w:t>NR_MBS-Core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5EA88017" w:rsidR="00E7330E" w:rsidRDefault="004A6064" w:rsidP="00E97894">
            <w:pPr>
              <w:pStyle w:val="CRCoverPage"/>
              <w:spacing w:after="0"/>
              <w:ind w:left="100"/>
              <w:rPr>
                <w:noProof/>
              </w:rPr>
            </w:pPr>
            <w:r>
              <w:t>2023-02-24</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77777777" w:rsidR="00E7330E" w:rsidRDefault="00E7330E" w:rsidP="00E97894">
            <w:pPr>
              <w:pStyle w:val="CRCoverPage"/>
              <w:spacing w:after="0"/>
              <w:ind w:left="100" w:right="-609"/>
              <w:rPr>
                <w:b/>
                <w:noProof/>
              </w:rPr>
            </w:pPr>
            <w: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E7330E" w14:paraId="32F26843" w14:textId="77777777" w:rsidTr="00E97894">
        <w:tc>
          <w:tcPr>
            <w:tcW w:w="2694" w:type="dxa"/>
            <w:gridSpan w:val="2"/>
            <w:tcBorders>
              <w:top w:val="single" w:sz="4" w:space="0" w:color="auto"/>
              <w:left w:val="single" w:sz="4" w:space="0" w:color="auto"/>
            </w:tcBorders>
          </w:tcPr>
          <w:p w14:paraId="5CCFDB1A" w14:textId="77777777" w:rsidR="00E7330E" w:rsidRDefault="00E7330E" w:rsidP="00E978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D42B" w14:textId="07EBD7FD" w:rsidR="00E7330E" w:rsidRPr="007F0149" w:rsidRDefault="007F0149" w:rsidP="007F0149">
            <w:pPr>
              <w:tabs>
                <w:tab w:val="left" w:pos="1440"/>
              </w:tabs>
              <w:spacing w:after="0"/>
              <w:jc w:val="both"/>
              <w:rPr>
                <w:rFonts w:ascii="Arial" w:hAnsi="Arial" w:cs="Arial"/>
                <w:color w:val="000000"/>
                <w:lang w:eastAsia="ja-JP"/>
              </w:rPr>
            </w:pPr>
            <w:r w:rsidRPr="007F0149">
              <w:rPr>
                <w:rFonts w:ascii="Arial" w:hAnsi="Arial" w:cs="Arial"/>
                <w:color w:val="000000"/>
                <w:lang w:eastAsia="ja-JP"/>
              </w:rPr>
              <w:t>The determination of PUCCH resource for multiplexing NACK-only HARQ-ACK, CSI and SR is not captured in the specification.</w:t>
            </w:r>
            <w:r w:rsidR="004D5BFC">
              <w:rPr>
                <w:rFonts w:ascii="Arial" w:hAnsi="Arial" w:cs="Arial"/>
                <w:color w:val="000000"/>
                <w:lang w:eastAsia="ja-JP"/>
              </w:rPr>
              <w:t xml:space="preserve"> As “NACK-only” is transformed to “ACK/NACK” when multiplexed with other UCIs, the non-MBS Rel-17 procedures apply. </w:t>
            </w:r>
          </w:p>
        </w:tc>
      </w:tr>
      <w:tr w:rsidR="00E7330E" w14:paraId="6CEAAC05" w14:textId="77777777" w:rsidTr="00E97894">
        <w:tc>
          <w:tcPr>
            <w:tcW w:w="2694" w:type="dxa"/>
            <w:gridSpan w:val="2"/>
            <w:tcBorders>
              <w:left w:val="single" w:sz="4" w:space="0" w:color="auto"/>
            </w:tcBorders>
          </w:tcPr>
          <w:p w14:paraId="1896A8BC"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66D3F854" w14:textId="77777777" w:rsidR="00E7330E" w:rsidRPr="00B35EE1" w:rsidRDefault="00E7330E" w:rsidP="00E97894">
            <w:pPr>
              <w:pStyle w:val="CRCoverPage"/>
              <w:spacing w:after="0"/>
              <w:rPr>
                <w:rFonts w:cs="Arial"/>
                <w:noProof/>
                <w:sz w:val="8"/>
                <w:szCs w:val="8"/>
                <w:lang w:eastAsia="ko-KR"/>
              </w:rPr>
            </w:pPr>
          </w:p>
        </w:tc>
      </w:tr>
      <w:tr w:rsidR="00E7330E" w14:paraId="59279C6A" w14:textId="77777777" w:rsidTr="00E97894">
        <w:tc>
          <w:tcPr>
            <w:tcW w:w="2694" w:type="dxa"/>
            <w:gridSpan w:val="2"/>
            <w:tcBorders>
              <w:left w:val="single" w:sz="4" w:space="0" w:color="auto"/>
            </w:tcBorders>
          </w:tcPr>
          <w:p w14:paraId="01D61F2D" w14:textId="77777777" w:rsidR="00E7330E" w:rsidRDefault="00E7330E" w:rsidP="00E978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DDA2" w14:textId="1CB8C1E5" w:rsidR="003E01F1" w:rsidRPr="007F0149" w:rsidRDefault="003E01F1" w:rsidP="004D5BFC">
            <w:pPr>
              <w:spacing w:after="120"/>
              <w:jc w:val="both"/>
              <w:rPr>
                <w:rFonts w:ascii="Arial" w:eastAsia="Malgun Gothic" w:hAnsi="Arial" w:cs="Arial"/>
                <w:lang w:val="en-US" w:eastAsia="ko-KR"/>
              </w:rPr>
            </w:pPr>
            <w:r w:rsidRPr="007F0149">
              <w:rPr>
                <w:rFonts w:ascii="Arial" w:eastAsia="Malgun Gothic" w:hAnsi="Arial" w:cs="Arial"/>
                <w:lang w:val="en-US" w:eastAsia="ko-KR"/>
              </w:rPr>
              <w:t xml:space="preserve">Clarify that </w:t>
            </w:r>
            <w:r w:rsidR="004D5BFC">
              <w:rPr>
                <w:rFonts w:ascii="Arial" w:eastAsia="Malgun Gothic" w:hAnsi="Arial" w:cs="Arial"/>
                <w:lang w:val="en-US" w:eastAsia="ko-KR"/>
              </w:rPr>
              <w:t xml:space="preserve">a </w:t>
            </w:r>
            <w:r w:rsidR="007F0149" w:rsidRPr="007F0149">
              <w:rPr>
                <w:rFonts w:ascii="Arial" w:hAnsi="Arial" w:cs="Arial"/>
                <w:noProof/>
                <w:lang w:eastAsia="ko-KR"/>
              </w:rPr>
              <w:t xml:space="preserve">UE follows the </w:t>
            </w:r>
            <w:r w:rsidR="004D5BFC">
              <w:rPr>
                <w:rFonts w:ascii="Arial" w:hAnsi="Arial" w:cs="Arial"/>
                <w:noProof/>
                <w:lang w:eastAsia="ko-KR"/>
              </w:rPr>
              <w:t>non-MBS procedure</w:t>
            </w:r>
            <w:r w:rsidR="00393312">
              <w:rPr>
                <w:rFonts w:ascii="Arial" w:hAnsi="Arial" w:cs="Arial"/>
                <w:noProof/>
                <w:lang w:eastAsia="ko-KR"/>
              </w:rPr>
              <w:t xml:space="preserve"> in clause 9.2.5.2 </w:t>
            </w:r>
            <w:r w:rsidR="007F0149" w:rsidRPr="007F0149">
              <w:rPr>
                <w:rFonts w:ascii="Arial" w:hAnsi="Arial" w:cs="Arial"/>
                <w:noProof/>
                <w:lang w:eastAsia="ko-KR"/>
              </w:rPr>
              <w:t xml:space="preserve"> </w:t>
            </w:r>
            <w:r w:rsidR="004D5BFC">
              <w:rPr>
                <w:rFonts w:ascii="Arial" w:hAnsi="Arial" w:cs="Arial"/>
                <w:noProof/>
                <w:lang w:eastAsia="ko-KR"/>
              </w:rPr>
              <w:t>for</w:t>
            </w:r>
            <w:r w:rsidR="007F0149" w:rsidRPr="007F0149">
              <w:rPr>
                <w:rFonts w:ascii="Arial" w:hAnsi="Arial" w:cs="Arial"/>
                <w:noProof/>
                <w:lang w:eastAsia="ko-KR"/>
              </w:rPr>
              <w:t xml:space="preserve"> PUCCH resource determination when multiplexing </w:t>
            </w:r>
            <w:r w:rsidR="00630C00" w:rsidRPr="007F0149">
              <w:rPr>
                <w:rFonts w:ascii="Arial" w:hAnsi="Arial" w:cs="Arial"/>
                <w:color w:val="000000"/>
                <w:lang w:eastAsia="ja-JP"/>
              </w:rPr>
              <w:t>NACK-only HARQ-ACK, CSI and SR</w:t>
            </w:r>
            <w:r w:rsidR="00630C00">
              <w:rPr>
                <w:rFonts w:ascii="Arial" w:hAnsi="Arial" w:cs="Arial"/>
                <w:color w:val="000000"/>
                <w:lang w:eastAsia="ja-JP"/>
              </w:rPr>
              <w:t xml:space="preserve"> in a PUCCH</w:t>
            </w:r>
            <w:r w:rsidR="007F0149" w:rsidRPr="007F0149">
              <w:rPr>
                <w:rFonts w:ascii="Arial" w:hAnsi="Arial" w:cs="Arial"/>
                <w:color w:val="000000"/>
                <w:lang w:eastAsia="ja-JP"/>
              </w:rPr>
              <w:t>.</w:t>
            </w:r>
          </w:p>
        </w:tc>
      </w:tr>
      <w:tr w:rsidR="00E7330E" w14:paraId="0037AD56" w14:textId="77777777" w:rsidTr="00E97894">
        <w:tc>
          <w:tcPr>
            <w:tcW w:w="2694" w:type="dxa"/>
            <w:gridSpan w:val="2"/>
            <w:tcBorders>
              <w:left w:val="single" w:sz="4" w:space="0" w:color="auto"/>
            </w:tcBorders>
          </w:tcPr>
          <w:p w14:paraId="5FA8856B"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F133DD3" w14:textId="77777777" w:rsidR="00E7330E" w:rsidRDefault="00E7330E" w:rsidP="00E97894">
            <w:pPr>
              <w:pStyle w:val="CRCoverPage"/>
              <w:spacing w:after="0"/>
              <w:rPr>
                <w:noProof/>
                <w:sz w:val="8"/>
                <w:szCs w:val="8"/>
              </w:rPr>
            </w:pPr>
          </w:p>
        </w:tc>
      </w:tr>
      <w:tr w:rsidR="00E7330E" w14:paraId="5961618F" w14:textId="77777777" w:rsidTr="00E97894">
        <w:tc>
          <w:tcPr>
            <w:tcW w:w="2694" w:type="dxa"/>
            <w:gridSpan w:val="2"/>
            <w:tcBorders>
              <w:left w:val="single" w:sz="4" w:space="0" w:color="auto"/>
              <w:bottom w:val="single" w:sz="4" w:space="0" w:color="auto"/>
            </w:tcBorders>
          </w:tcPr>
          <w:p w14:paraId="73015C02" w14:textId="77777777" w:rsidR="00E7330E" w:rsidRDefault="00E7330E" w:rsidP="00E978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20E4B871" w:rsidR="00E7330E" w:rsidRPr="00B35EE1" w:rsidRDefault="007F0149" w:rsidP="004D5BFC">
            <w:pPr>
              <w:pStyle w:val="CRCoverPage"/>
              <w:spacing w:after="0"/>
              <w:rPr>
                <w:noProof/>
                <w:lang w:eastAsia="ko-KR"/>
              </w:rPr>
            </w:pPr>
            <w:r>
              <w:rPr>
                <w:rFonts w:cs="Arial"/>
                <w:noProof/>
                <w:lang w:eastAsia="ko-KR"/>
              </w:rPr>
              <w:t>Unclear UE behaviour when a PUCCH with NACK-only, a PUCCH with CSI and a PUCCH with SR overlap.</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1B0AC5FB" w:rsidR="00E7330E" w:rsidRDefault="007F0149" w:rsidP="00E97894">
            <w:pPr>
              <w:pStyle w:val="CRCoverPage"/>
              <w:spacing w:after="0"/>
              <w:rPr>
                <w:noProof/>
                <w:lang w:eastAsia="ko-KR"/>
              </w:rPr>
            </w:pPr>
            <w:r>
              <w:rPr>
                <w:noProof/>
                <w:lang w:eastAsia="ko-KR"/>
              </w:rPr>
              <w:t>18</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0"/>
          <w:footnotePr>
            <w:numRestart w:val="eachSect"/>
          </w:footnotePr>
          <w:pgSz w:w="11907" w:h="16840" w:code="9"/>
          <w:pgMar w:top="1418" w:right="1134" w:bottom="1134" w:left="1134" w:header="680" w:footer="567" w:gutter="0"/>
          <w:cols w:space="720"/>
        </w:sectPr>
      </w:pPr>
    </w:p>
    <w:p w14:paraId="70A52CD0" w14:textId="77777777" w:rsidR="007F0149" w:rsidRDefault="007F0149" w:rsidP="007F0149">
      <w:pPr>
        <w:pStyle w:val="1"/>
        <w:rPr>
          <w:rFonts w:ascii="Arial" w:hAnsi="Arial" w:cs="Arial"/>
          <w:color w:val="auto"/>
          <w:sz w:val="36"/>
          <w:szCs w:val="36"/>
        </w:rPr>
      </w:pPr>
      <w:bookmarkStart w:id="1" w:name="_Toc122000519"/>
      <w:r w:rsidRPr="001200A3">
        <w:rPr>
          <w:rFonts w:ascii="Arial" w:hAnsi="Arial" w:cs="Arial"/>
          <w:color w:val="auto"/>
          <w:sz w:val="36"/>
          <w:szCs w:val="36"/>
        </w:rPr>
        <w:lastRenderedPageBreak/>
        <w:t>18</w:t>
      </w:r>
      <w:r w:rsidRPr="001200A3">
        <w:rPr>
          <w:rFonts w:ascii="Arial" w:hAnsi="Arial" w:cs="Arial"/>
          <w:color w:val="auto"/>
          <w:sz w:val="36"/>
          <w:szCs w:val="36"/>
        </w:rPr>
        <w:tab/>
        <w:t>Multicast Broadcast Services</w:t>
      </w:r>
      <w:bookmarkEnd w:id="1"/>
    </w:p>
    <w:p w14:paraId="0BB517A9" w14:textId="77777777" w:rsidR="007F0149" w:rsidRPr="001200A3" w:rsidRDefault="007F0149" w:rsidP="007F0149"/>
    <w:p w14:paraId="3D5957AE" w14:textId="77777777" w:rsidR="007F0149" w:rsidRPr="007F0149" w:rsidRDefault="007F0149" w:rsidP="007F0149">
      <w:pPr>
        <w:pStyle w:val="B1"/>
        <w:jc w:val="center"/>
        <w:rPr>
          <w:rFonts w:eastAsia="宋体"/>
          <w:color w:val="FF0000"/>
          <w:sz w:val="22"/>
          <w:lang w:eastAsia="zh-CN"/>
        </w:rPr>
      </w:pPr>
      <w:r w:rsidRPr="007F0149">
        <w:rPr>
          <w:rFonts w:eastAsia="宋体"/>
          <w:color w:val="FF0000"/>
          <w:sz w:val="22"/>
          <w:lang w:eastAsia="zh-CN"/>
        </w:rPr>
        <w:t>&lt; Unchanged parts are omitted &gt;</w:t>
      </w:r>
    </w:p>
    <w:p w14:paraId="27858B46" w14:textId="4F8448AB" w:rsidR="007F0149" w:rsidRDefault="007F0149" w:rsidP="007F0149">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ins w:id="2" w:author="Samsung" w:date="2023-02-17T09:13:00Z">
        <w:r w:rsidR="003B50C9" w:rsidRPr="003B50C9">
          <w:rPr>
            <w:rFonts w:hint="eastAsia"/>
            <w:lang w:eastAsia="zh-CN"/>
          </w:rPr>
          <w:t xml:space="preserve"> </w:t>
        </w:r>
        <w:r w:rsidR="003B50C9">
          <w:rPr>
            <w:rFonts w:hint="eastAsia"/>
            <w:lang w:eastAsia="zh-CN"/>
          </w:rPr>
          <w:t>and</w:t>
        </w:r>
        <w:r w:rsidR="003B50C9">
          <w:rPr>
            <w:lang w:eastAsia="zh-CN"/>
          </w:rPr>
          <w:t>, if any,</w:t>
        </w:r>
        <w:r w:rsidR="003B50C9">
          <w:t xml:space="preserve"> SR</w:t>
        </w:r>
      </w:ins>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0BD8CE69" w14:textId="626DE197" w:rsidR="00E7330E" w:rsidRDefault="00E7330E" w:rsidP="00E7330E">
      <w:pPr>
        <w:pStyle w:val="B1"/>
        <w:jc w:val="center"/>
        <w:rPr>
          <w:rFonts w:eastAsia="宋体"/>
          <w:color w:val="FF0000"/>
          <w:sz w:val="22"/>
          <w:lang w:eastAsia="zh-CN"/>
        </w:rPr>
      </w:pPr>
      <w:r>
        <w:rPr>
          <w:rFonts w:eastAsia="宋体"/>
          <w:color w:val="FF0000"/>
          <w:sz w:val="22"/>
          <w:lang w:eastAsia="zh-CN"/>
        </w:rPr>
        <w:t>*** Unchanged text is omitted ***</w:t>
      </w:r>
    </w:p>
    <w:p w14:paraId="17733BBC" w14:textId="77777777" w:rsidR="00E7330E" w:rsidRPr="007D372F" w:rsidRDefault="00E7330E" w:rsidP="00E7330E"/>
    <w:p w14:paraId="108512B7" w14:textId="77777777" w:rsidR="00C44A8E" w:rsidRDefault="00C44A8E"/>
    <w:sectPr w:rsidR="00C44A8E">
      <w:head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92A82" w14:textId="77777777" w:rsidR="00794B6F" w:rsidRDefault="00794B6F" w:rsidP="00E7330E">
      <w:pPr>
        <w:spacing w:after="0"/>
      </w:pPr>
      <w:r>
        <w:separator/>
      </w:r>
    </w:p>
  </w:endnote>
  <w:endnote w:type="continuationSeparator" w:id="0">
    <w:p w14:paraId="29A5420C" w14:textId="77777777" w:rsidR="00794B6F" w:rsidRDefault="00794B6F"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699B4" w14:textId="77777777" w:rsidR="00794B6F" w:rsidRDefault="00794B6F" w:rsidP="00E7330E">
      <w:pPr>
        <w:spacing w:after="0"/>
      </w:pPr>
      <w:r>
        <w:separator/>
      </w:r>
    </w:p>
  </w:footnote>
  <w:footnote w:type="continuationSeparator" w:id="0">
    <w:p w14:paraId="3B2FBCBF" w14:textId="77777777" w:rsidR="00794B6F" w:rsidRDefault="00794B6F"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54A3E"/>
    <w:multiLevelType w:val="hybridMultilevel"/>
    <w:tmpl w:val="DE7AA18C"/>
    <w:lvl w:ilvl="0" w:tplc="4D9A91A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FF44E6"/>
    <w:multiLevelType w:val="hybridMultilevel"/>
    <w:tmpl w:val="8B5CEE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347BB"/>
    <w:rsid w:val="00122DA0"/>
    <w:rsid w:val="00145C51"/>
    <w:rsid w:val="001C02FA"/>
    <w:rsid w:val="001E78CE"/>
    <w:rsid w:val="0023371D"/>
    <w:rsid w:val="00282721"/>
    <w:rsid w:val="002A1209"/>
    <w:rsid w:val="00393312"/>
    <w:rsid w:val="003B50C9"/>
    <w:rsid w:val="003E01F1"/>
    <w:rsid w:val="00406B4C"/>
    <w:rsid w:val="004A6064"/>
    <w:rsid w:val="004D5BFC"/>
    <w:rsid w:val="004F6AAA"/>
    <w:rsid w:val="005A33EE"/>
    <w:rsid w:val="006303C9"/>
    <w:rsid w:val="00630C00"/>
    <w:rsid w:val="00654F05"/>
    <w:rsid w:val="006B3AA5"/>
    <w:rsid w:val="0075297A"/>
    <w:rsid w:val="00785792"/>
    <w:rsid w:val="00794B6F"/>
    <w:rsid w:val="007A5017"/>
    <w:rsid w:val="007D60E5"/>
    <w:rsid w:val="007F0149"/>
    <w:rsid w:val="00887DF7"/>
    <w:rsid w:val="008F2613"/>
    <w:rsid w:val="00936333"/>
    <w:rsid w:val="00A317D0"/>
    <w:rsid w:val="00AF37EB"/>
    <w:rsid w:val="00B87F45"/>
    <w:rsid w:val="00BC0FB4"/>
    <w:rsid w:val="00C44A8E"/>
    <w:rsid w:val="00CA12D8"/>
    <w:rsid w:val="00DE31E7"/>
    <w:rsid w:val="00E7330E"/>
    <w:rsid w:val="00F27643"/>
    <w:rsid w:val="00FA4A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30E"/>
    <w:pPr>
      <w:spacing w:after="180" w:line="240" w:lineRule="auto"/>
    </w:pPr>
    <w:rPr>
      <w:rFonts w:ascii="Times New Roman" w:hAnsi="Times New Roman" w:cs="Times New Roman"/>
      <w:sz w:val="20"/>
      <w:szCs w:val="20"/>
      <w:lang w:eastAsia="en-US"/>
    </w:rPr>
  </w:style>
  <w:style w:type="paragraph" w:styleId="1">
    <w:name w:val="heading 1"/>
    <w:basedOn w:val="a"/>
    <w:next w:val="a"/>
    <w:link w:val="10"/>
    <w:uiPriority w:val="9"/>
    <w:qFormat/>
    <w:rsid w:val="007F01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E7330E"/>
    <w:pPr>
      <w:tabs>
        <w:tab w:val="center" w:pos="4153"/>
        <w:tab w:val="right" w:pos="8306"/>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7330E"/>
  </w:style>
  <w:style w:type="paragraph" w:styleId="a5">
    <w:name w:val="footer"/>
    <w:basedOn w:val="a"/>
    <w:link w:val="a6"/>
    <w:uiPriority w:val="99"/>
    <w:unhideWhenUsed/>
    <w:rsid w:val="00E7330E"/>
    <w:pPr>
      <w:tabs>
        <w:tab w:val="center" w:pos="4153"/>
        <w:tab w:val="right" w:pos="8306"/>
      </w:tabs>
      <w:spacing w:after="0"/>
    </w:pPr>
  </w:style>
  <w:style w:type="character" w:customStyle="1" w:styleId="a6">
    <w:name w:val="页脚 字符"/>
    <w:basedOn w:val="a0"/>
    <w:link w:val="a5"/>
    <w:uiPriority w:val="99"/>
    <w:rsid w:val="00E7330E"/>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E7330E"/>
    <w:rPr>
      <w:rFonts w:ascii="Arial" w:hAnsi="Arial" w:cs="Times New Roman"/>
      <w:sz w:val="24"/>
      <w:szCs w:val="20"/>
      <w:lang w:eastAsia="en-US"/>
    </w:rPr>
  </w:style>
  <w:style w:type="paragraph" w:customStyle="1" w:styleId="B1">
    <w:name w:val="B1"/>
    <w:basedOn w:val="a7"/>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a8">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a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aa"/>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aa">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E7330E"/>
    <w:rPr>
      <w:rFonts w:ascii="Calibri" w:eastAsia="Calibri" w:hAnsi="Calibri" w:cs="Times New Roman"/>
      <w:lang w:val="x-none" w:eastAsia="en-US"/>
    </w:rPr>
  </w:style>
  <w:style w:type="character" w:customStyle="1" w:styleId="apple-converted-space">
    <w:name w:val="apple-converted-space"/>
    <w:basedOn w:val="a0"/>
    <w:qFormat/>
    <w:rsid w:val="00E7330E"/>
  </w:style>
  <w:style w:type="character" w:customStyle="1" w:styleId="30">
    <w:name w:val="标题 3 字符"/>
    <w:basedOn w:val="a0"/>
    <w:link w:val="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a7">
    <w:name w:val="List"/>
    <w:basedOn w:val="a"/>
    <w:uiPriority w:val="99"/>
    <w:semiHidden/>
    <w:unhideWhenUsed/>
    <w:rsid w:val="00E7330E"/>
    <w:pPr>
      <w:ind w:left="283" w:hanging="283"/>
      <w:contextualSpacing/>
    </w:pPr>
  </w:style>
  <w:style w:type="character" w:styleId="ab">
    <w:name w:val="Placeholder Text"/>
    <w:basedOn w:val="a0"/>
    <w:uiPriority w:val="99"/>
    <w:semiHidden/>
    <w:rsid w:val="005A33EE"/>
    <w:rPr>
      <w:color w:val="808080"/>
    </w:rPr>
  </w:style>
  <w:style w:type="paragraph" w:styleId="ac">
    <w:name w:val="Balloon Text"/>
    <w:basedOn w:val="a"/>
    <w:link w:val="ad"/>
    <w:uiPriority w:val="99"/>
    <w:semiHidden/>
    <w:unhideWhenUsed/>
    <w:rsid w:val="000347BB"/>
    <w:pPr>
      <w:spacing w:after="0"/>
    </w:pPr>
    <w:rPr>
      <w:rFonts w:ascii="Segoe UI" w:hAnsi="Segoe UI" w:cs="Segoe UI"/>
      <w:sz w:val="18"/>
      <w:szCs w:val="18"/>
    </w:rPr>
  </w:style>
  <w:style w:type="character" w:customStyle="1" w:styleId="ad">
    <w:name w:val="批注框文本 字符"/>
    <w:basedOn w:val="a0"/>
    <w:link w:val="ac"/>
    <w:uiPriority w:val="99"/>
    <w:semiHidden/>
    <w:rsid w:val="000347BB"/>
    <w:rPr>
      <w:rFonts w:ascii="Segoe UI" w:hAnsi="Segoe UI" w:cs="Segoe UI"/>
      <w:sz w:val="18"/>
      <w:szCs w:val="18"/>
      <w:lang w:eastAsia="en-US"/>
    </w:rPr>
  </w:style>
  <w:style w:type="paragraph" w:customStyle="1" w:styleId="TAH">
    <w:name w:val="TAH"/>
    <w:basedOn w:val="TAC"/>
    <w:link w:val="TAHCar"/>
    <w:qFormat/>
    <w:rsid w:val="00BC0FB4"/>
    <w:rPr>
      <w:b/>
    </w:rPr>
  </w:style>
  <w:style w:type="paragraph" w:customStyle="1" w:styleId="TAC">
    <w:name w:val="TAC"/>
    <w:basedOn w:val="a"/>
    <w:link w:val="TACChar"/>
    <w:qFormat/>
    <w:rsid w:val="00BC0FB4"/>
    <w:pPr>
      <w:keepNext/>
      <w:keepLines/>
      <w:spacing w:after="0"/>
      <w:jc w:val="center"/>
    </w:pPr>
    <w:rPr>
      <w:rFonts w:ascii="Arial" w:eastAsia="宋体" w:hAnsi="Arial"/>
      <w:sz w:val="18"/>
    </w:rPr>
  </w:style>
  <w:style w:type="paragraph" w:customStyle="1" w:styleId="TH">
    <w:name w:val="TH"/>
    <w:basedOn w:val="a"/>
    <w:link w:val="THChar"/>
    <w:qFormat/>
    <w:rsid w:val="00BC0FB4"/>
    <w:pPr>
      <w:keepNext/>
      <w:keepLines/>
      <w:spacing w:before="60"/>
      <w:jc w:val="center"/>
    </w:pPr>
    <w:rPr>
      <w:rFonts w:ascii="Arial" w:eastAsia="宋体" w:hAnsi="Arial"/>
      <w:b/>
    </w:rPr>
  </w:style>
  <w:style w:type="paragraph" w:customStyle="1" w:styleId="B2">
    <w:name w:val="B2"/>
    <w:basedOn w:val="a"/>
    <w:link w:val="B2Char"/>
    <w:qFormat/>
    <w:rsid w:val="00BC0FB4"/>
    <w:pPr>
      <w:ind w:left="851" w:hanging="284"/>
    </w:pPr>
    <w:rPr>
      <w:rFonts w:eastAsia="宋体"/>
      <w:lang w:val="x-none"/>
    </w:rPr>
  </w:style>
  <w:style w:type="character" w:customStyle="1" w:styleId="B2Char">
    <w:name w:val="B2 Char"/>
    <w:link w:val="B2"/>
    <w:qFormat/>
    <w:rsid w:val="00BC0FB4"/>
    <w:rPr>
      <w:rFonts w:ascii="Times New Roman" w:eastAsia="宋体" w:hAnsi="Times New Roman" w:cs="Times New Roman"/>
      <w:sz w:val="20"/>
      <w:szCs w:val="20"/>
      <w:lang w:val="x-none" w:eastAsia="en-US"/>
    </w:rPr>
  </w:style>
  <w:style w:type="character" w:customStyle="1" w:styleId="THChar">
    <w:name w:val="TH Char"/>
    <w:link w:val="TH"/>
    <w:qFormat/>
    <w:rsid w:val="00BC0FB4"/>
    <w:rPr>
      <w:rFonts w:ascii="Arial" w:eastAsia="宋体" w:hAnsi="Arial" w:cs="Times New Roman"/>
      <w:b/>
      <w:sz w:val="20"/>
      <w:szCs w:val="20"/>
      <w:lang w:eastAsia="en-US"/>
    </w:rPr>
  </w:style>
  <w:style w:type="character" w:customStyle="1" w:styleId="TACChar">
    <w:name w:val="TAC Char"/>
    <w:link w:val="TAC"/>
    <w:qFormat/>
    <w:locked/>
    <w:rsid w:val="00BC0FB4"/>
    <w:rPr>
      <w:rFonts w:ascii="Arial" w:eastAsia="宋体" w:hAnsi="Arial" w:cs="Times New Roman"/>
      <w:sz w:val="18"/>
      <w:szCs w:val="20"/>
      <w:lang w:eastAsia="en-US"/>
    </w:rPr>
  </w:style>
  <w:style w:type="character" w:customStyle="1" w:styleId="TAHCar">
    <w:name w:val="TAH Car"/>
    <w:link w:val="TAH"/>
    <w:qFormat/>
    <w:rsid w:val="00BC0FB4"/>
    <w:rPr>
      <w:rFonts w:ascii="Arial" w:eastAsia="宋体" w:hAnsi="Arial" w:cs="Times New Roman"/>
      <w:b/>
      <w:sz w:val="18"/>
      <w:szCs w:val="20"/>
      <w:lang w:eastAsia="en-US"/>
    </w:rPr>
  </w:style>
  <w:style w:type="character" w:customStyle="1" w:styleId="10">
    <w:name w:val="标题 1 字符"/>
    <w:basedOn w:val="a0"/>
    <w:link w:val="1"/>
    <w:uiPriority w:val="9"/>
    <w:rsid w:val="007F0149"/>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94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2023-02-17T01:15:00Z</dcterms:created>
  <dcterms:modified xsi:type="dcterms:W3CDTF">2023-02-17T01:15:00Z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